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4C7FBA">
        <w:rPr>
          <w:rFonts w:ascii="Times New Roman" w:hAnsi="Times New Roman"/>
          <w:sz w:val="22"/>
          <w:szCs w:val="22"/>
        </w:rPr>
        <w:t>1-1</w:t>
      </w:r>
      <w:r w:rsidR="00C14957">
        <w:rPr>
          <w:rFonts w:ascii="Times New Roman" w:hAnsi="Times New Roman"/>
          <w:sz w:val="22"/>
          <w:szCs w:val="22"/>
        </w:rPr>
        <w:t>4</w:t>
      </w:r>
      <w:r w:rsidR="004C7FBA">
        <w:rPr>
          <w:rFonts w:ascii="Times New Roman" w:hAnsi="Times New Roman"/>
          <w:sz w:val="22"/>
          <w:szCs w:val="22"/>
        </w:rPr>
        <w:t>-15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C14957" w:rsidRPr="006F3EF4" w:rsidRDefault="00C14957" w:rsidP="0061536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(single 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9.204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(single 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9.304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</w:t>
      </w:r>
      <w:r w:rsidR="00EB7A59">
        <w:rPr>
          <w:rFonts w:ascii="CG Times" w:hAnsi="CG Times"/>
          <w:b/>
          <w:sz w:val="20"/>
        </w:rPr>
        <w:t>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9.405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accessory structures</w:t>
      </w:r>
    </w:p>
    <w:p w:rsidR="00C14957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(institutional district)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9.504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(institutional district)</w:t>
      </w:r>
    </w:p>
    <w:p w:rsidR="00C14957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C14957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14957">
        <w:rPr>
          <w:rFonts w:ascii="CG Times" w:hAnsi="CG Times"/>
          <w:b/>
          <w:sz w:val="20"/>
        </w:rPr>
        <w:t>9.703</w:t>
      </w:r>
      <w:r w:rsidR="00C14957">
        <w:rPr>
          <w:rFonts w:ascii="CG Times" w:hAnsi="CG Times"/>
          <w:b/>
          <w:sz w:val="20"/>
        </w:rPr>
        <w:tab/>
      </w:r>
      <w:r w:rsidR="00C14957">
        <w:rPr>
          <w:rFonts w:ascii="CG Times" w:hAnsi="CG Times"/>
          <w:b/>
          <w:sz w:val="20"/>
        </w:rPr>
        <w:tab/>
        <w:t>Uses permitted under prescribed conditions (</w:t>
      </w:r>
      <w:r w:rsidR="00EB7A59">
        <w:rPr>
          <w:rFonts w:ascii="CG Times" w:hAnsi="CG Times"/>
          <w:b/>
          <w:sz w:val="20"/>
        </w:rPr>
        <w:t>office districts)</w:t>
      </w:r>
    </w:p>
    <w:p w:rsidR="00DA5BB1" w:rsidRPr="006F3EF4" w:rsidRDefault="00DA5BB1" w:rsidP="00C14957">
      <w:pPr>
        <w:ind w:left="1023" w:right="72" w:firstLine="417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>9.704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C606C6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>9.1003</w:t>
      </w:r>
      <w:r w:rsidR="00C606C6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63431F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>9.1103</w:t>
      </w:r>
      <w:r w:rsidR="0063431F" w:rsidRPr="006F3EF4"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1E2F06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9.1206</w:t>
      </w:r>
      <w:r w:rsidR="001E2F06"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9.1207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Accessory uses (transit oriented development districts)</w:t>
      </w:r>
    </w:p>
    <w:p w:rsidR="001E2F06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11.203</w:t>
      </w:r>
      <w:r w:rsidR="001E2F06"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Uses permitted under prescribed conditions (mixed-use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="004E3EF1">
        <w:rPr>
          <w:rFonts w:ascii="CG Times" w:hAnsi="CG Times"/>
          <w:b/>
          <w:sz w:val="20"/>
        </w:rPr>
        <w:tab/>
        <w:t>11.204</w:t>
      </w:r>
      <w:r w:rsidR="00A174A8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Permitted accessory uses and structures (</w:t>
      </w:r>
      <w:r w:rsidR="004E3EF1">
        <w:rPr>
          <w:rFonts w:ascii="CG Times" w:hAnsi="CG Times"/>
          <w:b/>
          <w:sz w:val="20"/>
        </w:rPr>
        <w:t>mixed-use districts</w:t>
      </w:r>
      <w:r w:rsidRPr="006F3EF4">
        <w:rPr>
          <w:rFonts w:ascii="CG Times" w:hAnsi="CG Times"/>
          <w:b/>
          <w:sz w:val="20"/>
        </w:rPr>
        <w:t>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11.703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FE4623" w:rsidRPr="006F3EF4" w:rsidRDefault="001E2F06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12.</w:t>
      </w:r>
      <w:r w:rsidR="00B64C21">
        <w:rPr>
          <w:rFonts w:ascii="CG Times" w:hAnsi="CG Times"/>
          <w:b/>
          <w:sz w:val="20"/>
        </w:rPr>
        <w:t>539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B64C21">
        <w:rPr>
          <w:rFonts w:ascii="CG Times" w:hAnsi="CG Times"/>
          <w:b/>
          <w:sz w:val="20"/>
        </w:rPr>
        <w:t xml:space="preserve">Outdoors Fresh Produce Stand and </w:t>
      </w:r>
      <w:r w:rsidRPr="006F3EF4">
        <w:rPr>
          <w:rFonts w:ascii="CG Times" w:hAnsi="CG Times"/>
          <w:b/>
          <w:sz w:val="20"/>
        </w:rPr>
        <w:t xml:space="preserve">Mobile </w:t>
      </w:r>
      <w:r w:rsidR="00B64C21">
        <w:rPr>
          <w:rFonts w:ascii="CG Times" w:hAnsi="CG Times"/>
          <w:b/>
          <w:sz w:val="20"/>
        </w:rPr>
        <w:t>Fresh Produce Market</w:t>
      </w:r>
      <w:r w:rsidR="00EB7A59">
        <w:rPr>
          <w:rFonts w:ascii="CG Times" w:hAnsi="CG Times"/>
          <w:b/>
          <w:sz w:val="20"/>
        </w:rPr>
        <w:t>s</w:t>
      </w:r>
      <w:bookmarkStart w:id="0" w:name="_GoBack"/>
      <w:bookmarkEnd w:id="0"/>
      <w:r w:rsidR="00B64C21">
        <w:rPr>
          <w:rFonts w:ascii="CG Times" w:hAnsi="CG Times"/>
          <w:b/>
          <w:sz w:val="20"/>
        </w:rPr>
        <w:t xml:space="preserve"> 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</w:r>
      <w:r w:rsidR="00843D2B" w:rsidRPr="006F3EF4">
        <w:rPr>
          <w:rFonts w:ascii="CG Times" w:hAnsi="CG Times"/>
          <w:b/>
          <w:sz w:val="20"/>
        </w:rPr>
        <w:tab/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1E2F06" w:rsidRPr="006F3EF4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</w:t>
      </w:r>
      <w:r w:rsidR="004C7FBA">
        <w:rPr>
          <w:rFonts w:ascii="CG Times" w:hAnsi="CG Times"/>
          <w:sz w:val="20"/>
        </w:rPr>
        <w:t>fresh produce</w:t>
      </w:r>
      <w:r w:rsidR="006B6FF3" w:rsidRPr="006F3EF4">
        <w:rPr>
          <w:rFonts w:ascii="CG Times" w:hAnsi="CG Times"/>
          <w:sz w:val="20"/>
        </w:rPr>
        <w:t xml:space="preserve"> market”, 2) allowing mobile </w:t>
      </w:r>
      <w:r w:rsidR="004C7FBA">
        <w:rPr>
          <w:rFonts w:ascii="CG Times" w:hAnsi="CG Times"/>
          <w:sz w:val="20"/>
        </w:rPr>
        <w:t>fresh produce</w:t>
      </w:r>
      <w:r w:rsidR="006B6FF3" w:rsidRPr="006F3EF4">
        <w:rPr>
          <w:rFonts w:ascii="CG Times" w:hAnsi="CG Times"/>
          <w:sz w:val="20"/>
        </w:rPr>
        <w:t xml:space="preserve"> markets in </w:t>
      </w:r>
      <w:r w:rsidR="00C606C6">
        <w:rPr>
          <w:rFonts w:ascii="CG Times" w:hAnsi="CG Times"/>
          <w:sz w:val="20"/>
        </w:rPr>
        <w:t>all</w:t>
      </w:r>
      <w:r w:rsidR="006B6FF3" w:rsidRPr="006F3EF4">
        <w:rPr>
          <w:rFonts w:ascii="CG Times" w:hAnsi="CG Times"/>
          <w:sz w:val="20"/>
        </w:rPr>
        <w:t xml:space="preserve"> zoning district</w:t>
      </w:r>
      <w:r w:rsidR="007A7CE4">
        <w:rPr>
          <w:rFonts w:ascii="CG Times" w:hAnsi="CG Times"/>
          <w:sz w:val="20"/>
        </w:rPr>
        <w:t xml:space="preserve">s, under prescribed conditions, </w:t>
      </w:r>
      <w:r w:rsidR="006B6FF3" w:rsidRPr="006F3EF4">
        <w:rPr>
          <w:rFonts w:ascii="CG Times" w:hAnsi="CG Times"/>
          <w:sz w:val="20"/>
        </w:rPr>
        <w:t xml:space="preserve">and 3) </w:t>
      </w:r>
      <w:r w:rsidR="007A7CE4">
        <w:rPr>
          <w:rFonts w:ascii="CG Times" w:hAnsi="CG Times"/>
          <w:sz w:val="20"/>
        </w:rPr>
        <w:t xml:space="preserve">modifying Section 12.539, “Outdoors fresh produce stands” to include </w:t>
      </w:r>
      <w:r w:rsidR="006B6FF3" w:rsidRPr="006F3EF4">
        <w:rPr>
          <w:rFonts w:ascii="CG Times" w:hAnsi="CG Times"/>
          <w:sz w:val="20"/>
        </w:rPr>
        <w:t xml:space="preserve">mobile </w:t>
      </w:r>
      <w:r w:rsidR="004C7FBA">
        <w:rPr>
          <w:rFonts w:ascii="CG Times" w:hAnsi="CG Times"/>
          <w:sz w:val="20"/>
        </w:rPr>
        <w:t>fresh produce</w:t>
      </w:r>
      <w:r w:rsidR="006B6FF3" w:rsidRPr="006F3EF4">
        <w:rPr>
          <w:rFonts w:ascii="CG Times" w:hAnsi="CG Times"/>
          <w:sz w:val="20"/>
        </w:rPr>
        <w:t xml:space="preserve"> markets</w:t>
      </w:r>
      <w:r w:rsidR="007A7CE4">
        <w:rPr>
          <w:rFonts w:ascii="CG Times" w:hAnsi="CG Times"/>
          <w:sz w:val="20"/>
        </w:rPr>
        <w:t xml:space="preserve">, 4) modifying the prescribed conditions for outdoor fresh produce stands and applying them </w:t>
      </w:r>
      <w:r w:rsidR="004E3EF1">
        <w:rPr>
          <w:rFonts w:ascii="CG Times" w:hAnsi="CG Times"/>
          <w:sz w:val="20"/>
        </w:rPr>
        <w:t>to mobile fresh produce markets, and 5) correcting the location of entries for outdoor fresh produce stand</w:t>
      </w:r>
      <w:r w:rsidR="00EB7A59">
        <w:rPr>
          <w:rFonts w:ascii="CG Times" w:hAnsi="CG Times"/>
          <w:sz w:val="20"/>
        </w:rPr>
        <w:t xml:space="preserve"> in various zoning districts.</w:t>
      </w: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3255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634F6"/>
    <w:rsid w:val="00464834"/>
    <w:rsid w:val="00467E80"/>
    <w:rsid w:val="00480C19"/>
    <w:rsid w:val="00494BF3"/>
    <w:rsid w:val="004B7083"/>
    <w:rsid w:val="004C7FBA"/>
    <w:rsid w:val="004E3EF1"/>
    <w:rsid w:val="0052538C"/>
    <w:rsid w:val="00535771"/>
    <w:rsid w:val="00556253"/>
    <w:rsid w:val="00565D24"/>
    <w:rsid w:val="00580722"/>
    <w:rsid w:val="00584240"/>
    <w:rsid w:val="0059559C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A7CE4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5F8A"/>
    <w:rsid w:val="008E1885"/>
    <w:rsid w:val="008E2636"/>
    <w:rsid w:val="008E5181"/>
    <w:rsid w:val="008F1CC5"/>
    <w:rsid w:val="00907AEC"/>
    <w:rsid w:val="00946BB6"/>
    <w:rsid w:val="009651BF"/>
    <w:rsid w:val="00986673"/>
    <w:rsid w:val="009979DC"/>
    <w:rsid w:val="009A6F74"/>
    <w:rsid w:val="009B17E1"/>
    <w:rsid w:val="009B5FB3"/>
    <w:rsid w:val="00A174A8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64C21"/>
    <w:rsid w:val="00B8412D"/>
    <w:rsid w:val="00BE0A92"/>
    <w:rsid w:val="00BE1D65"/>
    <w:rsid w:val="00C06A8F"/>
    <w:rsid w:val="00C0783F"/>
    <w:rsid w:val="00C14957"/>
    <w:rsid w:val="00C44E0F"/>
    <w:rsid w:val="00C45ED5"/>
    <w:rsid w:val="00C4677D"/>
    <w:rsid w:val="00C56515"/>
    <w:rsid w:val="00C606C6"/>
    <w:rsid w:val="00C67379"/>
    <w:rsid w:val="00C87806"/>
    <w:rsid w:val="00CA5A06"/>
    <w:rsid w:val="00CB292B"/>
    <w:rsid w:val="00CB5D01"/>
    <w:rsid w:val="00D125E8"/>
    <w:rsid w:val="00D13CEC"/>
    <w:rsid w:val="00D201D3"/>
    <w:rsid w:val="00D416BB"/>
    <w:rsid w:val="00DA5BB1"/>
    <w:rsid w:val="00DB189A"/>
    <w:rsid w:val="00DC39CA"/>
    <w:rsid w:val="00E1004A"/>
    <w:rsid w:val="00E24365"/>
    <w:rsid w:val="00EB7A59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E64C-1EF2-4270-8BEC-2B22F968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3285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4</cp:revision>
  <cp:lastPrinted>2015-01-14T21:19:00Z</cp:lastPrinted>
  <dcterms:created xsi:type="dcterms:W3CDTF">2015-01-13T17:45:00Z</dcterms:created>
  <dcterms:modified xsi:type="dcterms:W3CDTF">2015-01-14T21:20:00Z</dcterms:modified>
</cp:coreProperties>
</file>