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634F32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</w:t>
      </w:r>
      <w:r w:rsidR="00634F32">
        <w:rPr>
          <w:rFonts w:ascii="CG Times" w:hAnsi="CG Times"/>
          <w:sz w:val="22"/>
          <w:u w:val="single"/>
        </w:rPr>
        <w:t>4-</w:t>
      </w:r>
      <w:r w:rsidR="00E975A4">
        <w:rPr>
          <w:rFonts w:ascii="CG Times" w:hAnsi="CG Times"/>
          <w:sz w:val="22"/>
          <w:u w:val="single"/>
        </w:rPr>
        <w:t>097</w:t>
      </w:r>
      <w:bookmarkStart w:id="0" w:name="_GoBack"/>
      <w:bookmarkEnd w:id="0"/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Default="00AE6EBC">
      <w:pPr>
        <w:spacing w:line="240" w:lineRule="exact"/>
        <w:rPr>
          <w:rFonts w:ascii="Times New Roman" w:hAnsi="Times New Roman"/>
          <w:b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E6EBC" w:rsidRPr="00AE6EBC" w:rsidRDefault="00AE6EBC">
      <w:pPr>
        <w:spacing w:line="240" w:lineRule="exact"/>
        <w:rPr>
          <w:rFonts w:ascii="Times New Roman" w:hAnsi="Times New Roman"/>
          <w:b/>
          <w:vanish/>
          <w:sz w:val="22"/>
          <w:szCs w:val="22"/>
        </w:rPr>
      </w:pPr>
    </w:p>
    <w:p w:rsidR="00F71BFB" w:rsidRPr="00AE6EBC" w:rsidRDefault="00F71BFB">
      <w:pPr>
        <w:ind w:left="303" w:right="72"/>
        <w:rPr>
          <w:rFonts w:ascii="Times New Roman" w:hAnsi="Times New Roman"/>
          <w:b/>
          <w:sz w:val="22"/>
          <w:szCs w:val="22"/>
        </w:rPr>
      </w:pPr>
    </w:p>
    <w:p w:rsidR="00F71BFB" w:rsidRPr="00AE6EBC" w:rsidRDefault="00F71BFB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3B7136" w:rsidRPr="00AE6EBC">
        <w:rPr>
          <w:rFonts w:ascii="CG Times" w:hAnsi="CG Times"/>
          <w:b/>
          <w:szCs w:val="24"/>
        </w:rPr>
        <w:t>9.205</w:t>
      </w:r>
      <w:r w:rsidR="00AE6EBC" w:rsidRPr="00AE6EBC">
        <w:rPr>
          <w:rFonts w:ascii="CG Times" w:hAnsi="CG Times"/>
          <w:b/>
          <w:szCs w:val="24"/>
        </w:rPr>
        <w:tab/>
      </w:r>
      <w:r w:rsidR="003B7136" w:rsidRPr="00AE6EBC">
        <w:rPr>
          <w:rFonts w:ascii="CG Times" w:hAnsi="CG Times"/>
          <w:b/>
          <w:szCs w:val="24"/>
        </w:rPr>
        <w:tab/>
        <w:t>Development standards for single family districts</w:t>
      </w:r>
    </w:p>
    <w:p w:rsidR="003B7136" w:rsidRPr="00AE6EBC" w:rsidRDefault="003B7136">
      <w:pPr>
        <w:ind w:left="303" w:right="72"/>
        <w:rPr>
          <w:rFonts w:ascii="CG Times" w:hAnsi="CG Times"/>
          <w:b/>
          <w:szCs w:val="24"/>
        </w:rPr>
      </w:pP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  <w:t>9.305</w:t>
      </w:r>
      <w:r w:rsidRPr="00AE6EBC">
        <w:rPr>
          <w:rFonts w:ascii="CG Times" w:hAnsi="CG Times"/>
          <w:b/>
          <w:szCs w:val="24"/>
        </w:rPr>
        <w:tab/>
      </w:r>
      <w:r w:rsidR="00AE6EBC"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>Development standards for multi-family districts</w:t>
      </w:r>
    </w:p>
    <w:p w:rsidR="003B7136" w:rsidRPr="00AE6EBC" w:rsidRDefault="003B7136">
      <w:pPr>
        <w:ind w:left="303" w:right="72"/>
        <w:rPr>
          <w:rFonts w:ascii="CG Times" w:hAnsi="CG Times"/>
          <w:b/>
          <w:szCs w:val="24"/>
        </w:rPr>
      </w:pP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  <w:t>12.212</w:t>
      </w:r>
      <w:r w:rsidRPr="00AE6EBC">
        <w:rPr>
          <w:rFonts w:ascii="CG Times" w:hAnsi="CG Times"/>
          <w:b/>
          <w:szCs w:val="24"/>
        </w:rPr>
        <w:tab/>
      </w:r>
      <w:r w:rsidR="00AE6EBC"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>Parking Deck Standards</w:t>
      </w:r>
    </w:p>
    <w:p w:rsidR="003B7136" w:rsidRPr="00AE6EBC" w:rsidRDefault="003B7136">
      <w:pPr>
        <w:ind w:left="303" w:right="72"/>
        <w:rPr>
          <w:rFonts w:ascii="CG Times" w:hAnsi="CG Times"/>
          <w:szCs w:val="24"/>
        </w:rPr>
      </w:pP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</w: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CB292B" w:rsidRPr="001845F6" w:rsidRDefault="00634F32" w:rsidP="00A659E4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Confirm</w:t>
      </w:r>
      <w:r w:rsidR="003B7136" w:rsidRPr="001845F6">
        <w:rPr>
          <w:rFonts w:ascii="CG Times" w:hAnsi="CG Times"/>
          <w:szCs w:val="24"/>
        </w:rPr>
        <w:t xml:space="preserve"> regulations </w:t>
      </w:r>
      <w:r w:rsidR="00CB292B" w:rsidRPr="001845F6">
        <w:rPr>
          <w:rFonts w:ascii="CG Times" w:hAnsi="CG Times"/>
          <w:szCs w:val="24"/>
        </w:rPr>
        <w:t xml:space="preserve">making </w:t>
      </w:r>
      <w:r w:rsidR="003B7136" w:rsidRPr="001845F6">
        <w:rPr>
          <w:rFonts w:ascii="CG Times" w:hAnsi="CG Times"/>
          <w:szCs w:val="24"/>
        </w:rPr>
        <w:t xml:space="preserve">parking decks constructed as an accessory use to an institutional use </w:t>
      </w:r>
      <w:r w:rsidR="009651BF" w:rsidRPr="001845F6">
        <w:rPr>
          <w:rFonts w:ascii="CG Times" w:hAnsi="CG Times"/>
          <w:szCs w:val="24"/>
        </w:rPr>
        <w:t>exempt from the floor area ratio</w:t>
      </w:r>
      <w:r w:rsidR="003B7136" w:rsidRPr="001845F6">
        <w:rPr>
          <w:rFonts w:ascii="CG Times" w:hAnsi="CG Times"/>
          <w:szCs w:val="24"/>
        </w:rPr>
        <w:t xml:space="preserve"> (FAR) standards, when </w:t>
      </w:r>
      <w:r w:rsidR="009651BF" w:rsidRPr="001845F6">
        <w:rPr>
          <w:rFonts w:ascii="CG Times" w:hAnsi="CG Times"/>
          <w:szCs w:val="24"/>
        </w:rPr>
        <w:t xml:space="preserve">located in the single family and multi-family zoning districts, provided </w:t>
      </w:r>
      <w:r w:rsidR="003B7136" w:rsidRPr="001845F6">
        <w:rPr>
          <w:rFonts w:ascii="CG Times" w:hAnsi="CG Times"/>
          <w:szCs w:val="24"/>
        </w:rPr>
        <w:t>certain requirements</w:t>
      </w:r>
      <w:r w:rsidR="009651BF" w:rsidRPr="001845F6">
        <w:rPr>
          <w:rFonts w:ascii="CG Times" w:hAnsi="CG Times"/>
          <w:szCs w:val="24"/>
        </w:rPr>
        <w:t xml:space="preserve"> are met.  </w:t>
      </w:r>
      <w:r w:rsidR="00CB292B" w:rsidRPr="001845F6">
        <w:rPr>
          <w:rFonts w:ascii="CG Times" w:hAnsi="CG Times"/>
          <w:szCs w:val="24"/>
        </w:rPr>
        <w:t xml:space="preserve"> </w:t>
      </w:r>
    </w:p>
    <w:p w:rsidR="003B7136" w:rsidRPr="001845F6" w:rsidRDefault="003B7136">
      <w:pPr>
        <w:ind w:left="303" w:right="72"/>
        <w:rPr>
          <w:rFonts w:ascii="CG Times" w:hAnsi="CG Times"/>
          <w:szCs w:val="24"/>
        </w:rPr>
      </w:pPr>
    </w:p>
    <w:p w:rsidR="003B7136" w:rsidRPr="001845F6" w:rsidRDefault="00A659E4">
      <w:pPr>
        <w:ind w:left="303" w:right="72"/>
        <w:rPr>
          <w:rFonts w:ascii="CG Times" w:hAnsi="CG Times"/>
          <w:szCs w:val="24"/>
        </w:rPr>
      </w:pPr>
      <w:r w:rsidRPr="001845F6">
        <w:rPr>
          <w:rFonts w:ascii="CG Times" w:hAnsi="CG Times"/>
          <w:szCs w:val="24"/>
        </w:rPr>
        <w:t xml:space="preserve">In addition, </w:t>
      </w:r>
      <w:r w:rsidR="00634F32">
        <w:rPr>
          <w:rFonts w:ascii="CG Times" w:hAnsi="CG Times"/>
          <w:szCs w:val="24"/>
        </w:rPr>
        <w:t xml:space="preserve">confirm the </w:t>
      </w:r>
      <w:r w:rsidRPr="001845F6">
        <w:rPr>
          <w:rFonts w:ascii="CG Times" w:hAnsi="CG Times"/>
          <w:szCs w:val="24"/>
        </w:rPr>
        <w:t>r</w:t>
      </w:r>
      <w:r w:rsidR="003B7136" w:rsidRPr="001845F6">
        <w:rPr>
          <w:rFonts w:ascii="CG Times" w:hAnsi="CG Times"/>
          <w:szCs w:val="24"/>
        </w:rPr>
        <w:t>eorga</w:t>
      </w:r>
      <w:r w:rsidR="00634F32">
        <w:rPr>
          <w:rFonts w:ascii="CG Times" w:hAnsi="CG Times"/>
          <w:szCs w:val="24"/>
        </w:rPr>
        <w:t>nization and reformatting of</w:t>
      </w:r>
      <w:r w:rsidR="00AE6EBC">
        <w:rPr>
          <w:rFonts w:ascii="CG Times" w:hAnsi="CG Times"/>
          <w:szCs w:val="24"/>
        </w:rPr>
        <w:t xml:space="preserve"> Section 12.212 for clarity, and </w:t>
      </w:r>
      <w:r w:rsidR="00634F32">
        <w:rPr>
          <w:rFonts w:ascii="CG Times" w:hAnsi="CG Times"/>
          <w:szCs w:val="24"/>
        </w:rPr>
        <w:t>confirm</w:t>
      </w:r>
      <w:r w:rsidR="00AE6EBC">
        <w:rPr>
          <w:rFonts w:ascii="CG Times" w:hAnsi="CG Times"/>
          <w:szCs w:val="24"/>
        </w:rPr>
        <w:t xml:space="preserve"> the spacing requirements for large and small maturing trees to ensure healthy trees.</w:t>
      </w: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634F32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481BC4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481BC4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481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481BC4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481BC4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F6" w:rsidRDefault="001845F6" w:rsidP="004438A5">
      <w:r>
        <w:separator/>
      </w:r>
    </w:p>
  </w:endnote>
  <w:endnote w:type="continuationSeparator" w:id="0">
    <w:p w:rsidR="001845F6" w:rsidRDefault="001845F6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F6" w:rsidRDefault="001845F6" w:rsidP="004438A5">
      <w:r>
        <w:separator/>
      </w:r>
    </w:p>
  </w:footnote>
  <w:footnote w:type="continuationSeparator" w:id="0">
    <w:p w:rsidR="001845F6" w:rsidRDefault="001845F6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1012CA"/>
    <w:rsid w:val="001071A6"/>
    <w:rsid w:val="001461A6"/>
    <w:rsid w:val="001845F6"/>
    <w:rsid w:val="001B1CA1"/>
    <w:rsid w:val="00273683"/>
    <w:rsid w:val="00296634"/>
    <w:rsid w:val="002B29E1"/>
    <w:rsid w:val="002C36FC"/>
    <w:rsid w:val="00326876"/>
    <w:rsid w:val="003A7AB0"/>
    <w:rsid w:val="003B7136"/>
    <w:rsid w:val="003E18BE"/>
    <w:rsid w:val="0044227D"/>
    <w:rsid w:val="004438A5"/>
    <w:rsid w:val="00464834"/>
    <w:rsid w:val="00481BC4"/>
    <w:rsid w:val="004B7083"/>
    <w:rsid w:val="0052538C"/>
    <w:rsid w:val="00535771"/>
    <w:rsid w:val="0054548C"/>
    <w:rsid w:val="00556253"/>
    <w:rsid w:val="00565D24"/>
    <w:rsid w:val="00580722"/>
    <w:rsid w:val="0059559C"/>
    <w:rsid w:val="00634F32"/>
    <w:rsid w:val="0071739A"/>
    <w:rsid w:val="00723724"/>
    <w:rsid w:val="0079273B"/>
    <w:rsid w:val="007B3BCC"/>
    <w:rsid w:val="007D1F18"/>
    <w:rsid w:val="00806179"/>
    <w:rsid w:val="008A0DA3"/>
    <w:rsid w:val="008B5F8A"/>
    <w:rsid w:val="008E2636"/>
    <w:rsid w:val="00946BB6"/>
    <w:rsid w:val="009651BF"/>
    <w:rsid w:val="00986673"/>
    <w:rsid w:val="009979DC"/>
    <w:rsid w:val="009B17E1"/>
    <w:rsid w:val="00A24ADF"/>
    <w:rsid w:val="00A528C9"/>
    <w:rsid w:val="00A659E4"/>
    <w:rsid w:val="00A73EE2"/>
    <w:rsid w:val="00A9278D"/>
    <w:rsid w:val="00AE4A77"/>
    <w:rsid w:val="00AE6EBC"/>
    <w:rsid w:val="00AF690E"/>
    <w:rsid w:val="00B8412D"/>
    <w:rsid w:val="00BE0A92"/>
    <w:rsid w:val="00BE1D65"/>
    <w:rsid w:val="00C4677D"/>
    <w:rsid w:val="00CB292B"/>
    <w:rsid w:val="00D201D3"/>
    <w:rsid w:val="00DB189A"/>
    <w:rsid w:val="00DC39CA"/>
    <w:rsid w:val="00E1004A"/>
    <w:rsid w:val="00E24365"/>
    <w:rsid w:val="00E975A4"/>
    <w:rsid w:val="00ED2479"/>
    <w:rsid w:val="00F71BFB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6B9B-6BBE-47A6-8B62-01589590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1620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2014-08-01T17:47:00Z</cp:lastPrinted>
  <dcterms:created xsi:type="dcterms:W3CDTF">2014-08-12T18:25:00Z</dcterms:created>
  <dcterms:modified xsi:type="dcterms:W3CDTF">2014-08-12T18:25:00Z</dcterms:modified>
</cp:coreProperties>
</file>